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FA083" w14:textId="2B24C231" w:rsidR="004B62BF" w:rsidRDefault="007D76D7" w:rsidP="00241891">
      <w:pPr>
        <w:rPr>
          <w:rFonts w:ascii="Arial" w:hAnsi="Arial" w:cs="Arial"/>
          <w:b/>
          <w:bCs/>
          <w:lang w:val="en-US"/>
        </w:rPr>
      </w:pPr>
      <w:r>
        <w:rPr>
          <w:rFonts w:ascii="Arial" w:hAnsi="Arial" w:cs="Arial"/>
          <w:b/>
          <w:bCs/>
          <w:lang w:val="en-US"/>
        </w:rPr>
        <w:t>Golf Club – Board responsibilities under OH&amp;S Act 2004</w:t>
      </w:r>
    </w:p>
    <w:p w14:paraId="08CD68B0" w14:textId="77777777" w:rsidR="007D76D7" w:rsidRPr="007D76D7" w:rsidRDefault="007D76D7" w:rsidP="00241891">
      <w:pPr>
        <w:rPr>
          <w:rFonts w:ascii="Arial" w:hAnsi="Arial" w:cs="Arial"/>
          <w:b/>
          <w:bCs/>
          <w:sz w:val="22"/>
          <w:szCs w:val="22"/>
          <w:lang w:val="en-US"/>
        </w:rPr>
      </w:pPr>
    </w:p>
    <w:p w14:paraId="1DCE4984" w14:textId="77777777" w:rsidR="007D76D7" w:rsidRPr="00E06B03" w:rsidRDefault="007D76D7" w:rsidP="007D76D7">
      <w:pPr>
        <w:spacing w:line="259" w:lineRule="auto"/>
        <w:rPr>
          <w:sz w:val="22"/>
          <w:szCs w:val="22"/>
        </w:rPr>
      </w:pPr>
      <w:r w:rsidRPr="00E06B03">
        <w:rPr>
          <w:sz w:val="22"/>
          <w:szCs w:val="22"/>
        </w:rPr>
        <w:t xml:space="preserve">Under the </w:t>
      </w:r>
      <w:r w:rsidRPr="00E06B03">
        <w:rPr>
          <w:b/>
          <w:bCs/>
          <w:sz w:val="22"/>
          <w:szCs w:val="22"/>
        </w:rPr>
        <w:t>Victorian Occupational Health and Safety (OH&amp;S) Act 2004</w:t>
      </w:r>
      <w:r w:rsidRPr="00E06B03">
        <w:rPr>
          <w:sz w:val="22"/>
          <w:szCs w:val="22"/>
        </w:rPr>
        <w:t xml:space="preserve">, the management board of a golf club, like any other </w:t>
      </w:r>
      <w:r w:rsidRPr="007D76D7">
        <w:rPr>
          <w:sz w:val="22"/>
          <w:szCs w:val="22"/>
        </w:rPr>
        <w:t>organisation</w:t>
      </w:r>
      <w:r w:rsidRPr="00E06B03">
        <w:rPr>
          <w:sz w:val="22"/>
          <w:szCs w:val="22"/>
        </w:rPr>
        <w:t>, has a range of legal responsibilities aimed at ensuring the health and safety of employees, volunteers, contractors, and even patrons (golfers and visitors). The key requirements and responsibilities are as follows:</w:t>
      </w:r>
    </w:p>
    <w:p w14:paraId="0DE71B1B" w14:textId="77777777" w:rsidR="007D76D7" w:rsidRPr="00E06B03" w:rsidRDefault="007D76D7" w:rsidP="007D76D7">
      <w:pPr>
        <w:spacing w:line="259" w:lineRule="auto"/>
        <w:rPr>
          <w:b/>
          <w:bCs/>
          <w:sz w:val="22"/>
          <w:szCs w:val="22"/>
        </w:rPr>
      </w:pPr>
      <w:r w:rsidRPr="00E06B03">
        <w:rPr>
          <w:b/>
          <w:bCs/>
          <w:sz w:val="22"/>
          <w:szCs w:val="22"/>
        </w:rPr>
        <w:t>1. Duty of Care (Section 21)</w:t>
      </w:r>
    </w:p>
    <w:p w14:paraId="76079F97" w14:textId="77777777" w:rsidR="007D76D7" w:rsidRPr="00E06B03" w:rsidRDefault="007D76D7" w:rsidP="007D76D7">
      <w:pPr>
        <w:spacing w:line="259" w:lineRule="auto"/>
        <w:rPr>
          <w:sz w:val="22"/>
          <w:szCs w:val="22"/>
        </w:rPr>
      </w:pPr>
      <w:r w:rsidRPr="00E06B03">
        <w:rPr>
          <w:sz w:val="22"/>
          <w:szCs w:val="22"/>
        </w:rPr>
        <w:t>The primary duty of care under the OH&amp;S Act 2004 applies to employers, including golf clubs, to provide and maintain a safe and healthy working environment for employees. This extends to all aspects of workplace operations, facilities, and equipment.</w:t>
      </w:r>
    </w:p>
    <w:p w14:paraId="1D825A52" w14:textId="77777777" w:rsidR="007D76D7" w:rsidRPr="00E06B03" w:rsidRDefault="007D76D7" w:rsidP="007D76D7">
      <w:pPr>
        <w:numPr>
          <w:ilvl w:val="0"/>
          <w:numId w:val="6"/>
        </w:numPr>
        <w:spacing w:line="259" w:lineRule="auto"/>
        <w:rPr>
          <w:sz w:val="22"/>
          <w:szCs w:val="22"/>
        </w:rPr>
      </w:pPr>
      <w:r w:rsidRPr="00E06B03">
        <w:rPr>
          <w:b/>
          <w:bCs/>
          <w:sz w:val="22"/>
          <w:szCs w:val="22"/>
        </w:rPr>
        <w:t>Safe Systems of Work:</w:t>
      </w:r>
      <w:r w:rsidRPr="00E06B03">
        <w:rPr>
          <w:sz w:val="22"/>
          <w:szCs w:val="22"/>
        </w:rPr>
        <w:t xml:space="preserve"> The club must ensure that work is performed in a manner that is safe and without risks to health. This includes making sure employees, such as groundskeepers and maintenance staff, have the right tools, equipment, and training to do their jobs safely.</w:t>
      </w:r>
    </w:p>
    <w:p w14:paraId="2CCFB603" w14:textId="77777777" w:rsidR="007D76D7" w:rsidRPr="00E06B03" w:rsidRDefault="007D76D7" w:rsidP="007D76D7">
      <w:pPr>
        <w:numPr>
          <w:ilvl w:val="0"/>
          <w:numId w:val="6"/>
        </w:numPr>
        <w:spacing w:line="259" w:lineRule="auto"/>
        <w:rPr>
          <w:sz w:val="22"/>
          <w:szCs w:val="22"/>
        </w:rPr>
      </w:pPr>
      <w:r w:rsidRPr="00E06B03">
        <w:rPr>
          <w:b/>
          <w:bCs/>
          <w:sz w:val="22"/>
          <w:szCs w:val="22"/>
        </w:rPr>
        <w:t>Safe Equipment and Facilities:</w:t>
      </w:r>
      <w:r w:rsidRPr="00E06B03">
        <w:rPr>
          <w:sz w:val="22"/>
          <w:szCs w:val="22"/>
        </w:rPr>
        <w:t xml:space="preserve"> The golf club must maintain equipment like golf carts, mowers, and machinery to ensure they are in safe working condition. Clubhouses, restaurants, and other facilities should also be safe, well-maintained, and meet health and safety standards.</w:t>
      </w:r>
    </w:p>
    <w:p w14:paraId="378649BD" w14:textId="77777777" w:rsidR="007D76D7" w:rsidRPr="00E06B03" w:rsidRDefault="007D76D7" w:rsidP="007D76D7">
      <w:pPr>
        <w:numPr>
          <w:ilvl w:val="0"/>
          <w:numId w:val="6"/>
        </w:numPr>
        <w:spacing w:line="259" w:lineRule="auto"/>
        <w:rPr>
          <w:sz w:val="22"/>
          <w:szCs w:val="22"/>
        </w:rPr>
      </w:pPr>
      <w:r w:rsidRPr="00E06B03">
        <w:rPr>
          <w:b/>
          <w:bCs/>
          <w:sz w:val="22"/>
          <w:szCs w:val="22"/>
        </w:rPr>
        <w:t>Provision of PPE (Personal Protective Equipment):</w:t>
      </w:r>
      <w:r w:rsidRPr="00E06B03">
        <w:rPr>
          <w:sz w:val="22"/>
          <w:szCs w:val="22"/>
        </w:rPr>
        <w:t xml:space="preserve"> Where necessary, the club must provide personal protective equipment (PPE) to workers (e.g., gloves, safety glasses, hearing protection).</w:t>
      </w:r>
    </w:p>
    <w:p w14:paraId="35C7976D" w14:textId="77777777" w:rsidR="007D76D7" w:rsidRPr="00E06B03" w:rsidRDefault="007D76D7" w:rsidP="007D76D7">
      <w:pPr>
        <w:spacing w:line="259" w:lineRule="auto"/>
        <w:rPr>
          <w:b/>
          <w:bCs/>
          <w:sz w:val="22"/>
          <w:szCs w:val="22"/>
        </w:rPr>
      </w:pPr>
      <w:r w:rsidRPr="00E06B03">
        <w:rPr>
          <w:b/>
          <w:bCs/>
          <w:sz w:val="22"/>
          <w:szCs w:val="22"/>
        </w:rPr>
        <w:t>2. Consultation with Employees (Section 35)</w:t>
      </w:r>
    </w:p>
    <w:p w14:paraId="4508FA2D" w14:textId="77777777" w:rsidR="007D76D7" w:rsidRPr="00E06B03" w:rsidRDefault="007D76D7" w:rsidP="007D76D7">
      <w:pPr>
        <w:spacing w:line="259" w:lineRule="auto"/>
        <w:rPr>
          <w:sz w:val="22"/>
          <w:szCs w:val="22"/>
        </w:rPr>
      </w:pPr>
      <w:r w:rsidRPr="00E06B03">
        <w:rPr>
          <w:sz w:val="22"/>
          <w:szCs w:val="22"/>
        </w:rPr>
        <w:t>The management board must consult with employees (including contractors and volunteers) on health and safety matters. This includes:</w:t>
      </w:r>
    </w:p>
    <w:p w14:paraId="0472786D" w14:textId="77777777" w:rsidR="007D76D7" w:rsidRPr="00E06B03" w:rsidRDefault="007D76D7" w:rsidP="007D76D7">
      <w:pPr>
        <w:numPr>
          <w:ilvl w:val="0"/>
          <w:numId w:val="7"/>
        </w:numPr>
        <w:spacing w:line="259" w:lineRule="auto"/>
        <w:rPr>
          <w:sz w:val="22"/>
          <w:szCs w:val="22"/>
        </w:rPr>
      </w:pPr>
      <w:r w:rsidRPr="00E06B03">
        <w:rPr>
          <w:b/>
          <w:bCs/>
          <w:sz w:val="22"/>
          <w:szCs w:val="22"/>
        </w:rPr>
        <w:t>Identifying Hazards and Managing Risks:</w:t>
      </w:r>
      <w:r w:rsidRPr="00E06B03">
        <w:rPr>
          <w:sz w:val="22"/>
          <w:szCs w:val="22"/>
        </w:rPr>
        <w:t xml:space="preserve"> Employees should be involved in identifying potential risks at the golf course and developing strategies to control or mitigate those risks.</w:t>
      </w:r>
    </w:p>
    <w:p w14:paraId="3682AC8A" w14:textId="77777777" w:rsidR="007D76D7" w:rsidRPr="00E06B03" w:rsidRDefault="007D76D7" w:rsidP="007D76D7">
      <w:pPr>
        <w:numPr>
          <w:ilvl w:val="0"/>
          <w:numId w:val="7"/>
        </w:numPr>
        <w:spacing w:line="259" w:lineRule="auto"/>
        <w:rPr>
          <w:sz w:val="22"/>
          <w:szCs w:val="22"/>
        </w:rPr>
      </w:pPr>
      <w:r w:rsidRPr="00E06B03">
        <w:rPr>
          <w:b/>
          <w:bCs/>
          <w:sz w:val="22"/>
          <w:szCs w:val="22"/>
        </w:rPr>
        <w:t>Changes to Workplace Practices:</w:t>
      </w:r>
      <w:r w:rsidRPr="00E06B03">
        <w:rPr>
          <w:sz w:val="22"/>
          <w:szCs w:val="22"/>
        </w:rPr>
        <w:t xml:space="preserve"> Any changes that could affect health and safety, such as new equipment or alterations to the course, must be communicated and discussed with employees.</w:t>
      </w:r>
    </w:p>
    <w:p w14:paraId="4E21F3C9" w14:textId="77777777" w:rsidR="007D76D7" w:rsidRPr="00E06B03" w:rsidRDefault="007D76D7" w:rsidP="007D76D7">
      <w:pPr>
        <w:spacing w:line="259" w:lineRule="auto"/>
        <w:rPr>
          <w:b/>
          <w:bCs/>
          <w:sz w:val="22"/>
          <w:szCs w:val="22"/>
        </w:rPr>
      </w:pPr>
      <w:r w:rsidRPr="00E06B03">
        <w:rPr>
          <w:b/>
          <w:bCs/>
          <w:sz w:val="22"/>
          <w:szCs w:val="22"/>
        </w:rPr>
        <w:t>3. Maintaining a Safe Workplace (Section 22)</w:t>
      </w:r>
    </w:p>
    <w:p w14:paraId="07925511" w14:textId="77777777" w:rsidR="007D76D7" w:rsidRPr="00E06B03" w:rsidRDefault="007D76D7" w:rsidP="007D76D7">
      <w:pPr>
        <w:spacing w:line="259" w:lineRule="auto"/>
        <w:rPr>
          <w:sz w:val="22"/>
          <w:szCs w:val="22"/>
        </w:rPr>
      </w:pPr>
      <w:r w:rsidRPr="00E06B03">
        <w:rPr>
          <w:sz w:val="22"/>
          <w:szCs w:val="22"/>
        </w:rPr>
        <w:t>The board must ensure that the golf club’s facilities and grounds do not pose a risk to the health and safety of workers, visitors, or players.</w:t>
      </w:r>
    </w:p>
    <w:p w14:paraId="13D627FF" w14:textId="77777777" w:rsidR="007D76D7" w:rsidRPr="00E06B03" w:rsidRDefault="007D76D7" w:rsidP="007D76D7">
      <w:pPr>
        <w:numPr>
          <w:ilvl w:val="0"/>
          <w:numId w:val="8"/>
        </w:numPr>
        <w:spacing w:line="259" w:lineRule="auto"/>
        <w:rPr>
          <w:sz w:val="22"/>
          <w:szCs w:val="22"/>
        </w:rPr>
      </w:pPr>
      <w:r w:rsidRPr="00E06B03">
        <w:rPr>
          <w:b/>
          <w:bCs/>
          <w:sz w:val="22"/>
          <w:szCs w:val="22"/>
        </w:rPr>
        <w:t>Safe Maintenance of Grounds:</w:t>
      </w:r>
      <w:r w:rsidRPr="00E06B03">
        <w:rPr>
          <w:sz w:val="22"/>
          <w:szCs w:val="22"/>
        </w:rPr>
        <w:t xml:space="preserve"> Ensuring that the golf course is free from hazards, such as uneven surfaces, debris, and dangerous animals or insects, is vital.</w:t>
      </w:r>
    </w:p>
    <w:p w14:paraId="19C92BAB" w14:textId="77777777" w:rsidR="007D76D7" w:rsidRPr="00E06B03" w:rsidRDefault="007D76D7" w:rsidP="007D76D7">
      <w:pPr>
        <w:numPr>
          <w:ilvl w:val="0"/>
          <w:numId w:val="8"/>
        </w:numPr>
        <w:spacing w:line="259" w:lineRule="auto"/>
        <w:rPr>
          <w:sz w:val="22"/>
          <w:szCs w:val="22"/>
        </w:rPr>
      </w:pPr>
      <w:r w:rsidRPr="00E06B03">
        <w:rPr>
          <w:b/>
          <w:bCs/>
          <w:sz w:val="22"/>
          <w:szCs w:val="22"/>
        </w:rPr>
        <w:t>Safe Clubhouse and Facilities:</w:t>
      </w:r>
      <w:r w:rsidRPr="00E06B03">
        <w:rPr>
          <w:sz w:val="22"/>
          <w:szCs w:val="22"/>
        </w:rPr>
        <w:t xml:space="preserve"> Clubhouses, parking lots, and other facilities need to be kept safe from hazards like wet floors, broken steps, or poor lighting.</w:t>
      </w:r>
    </w:p>
    <w:p w14:paraId="559D0447" w14:textId="77777777" w:rsidR="007D76D7" w:rsidRDefault="007D76D7" w:rsidP="007D76D7">
      <w:pPr>
        <w:numPr>
          <w:ilvl w:val="0"/>
          <w:numId w:val="8"/>
        </w:numPr>
        <w:spacing w:line="259" w:lineRule="auto"/>
        <w:rPr>
          <w:sz w:val="22"/>
          <w:szCs w:val="22"/>
        </w:rPr>
      </w:pPr>
      <w:r w:rsidRPr="00E06B03">
        <w:rPr>
          <w:b/>
          <w:bCs/>
          <w:sz w:val="22"/>
          <w:szCs w:val="22"/>
        </w:rPr>
        <w:t>Emergency Plans:</w:t>
      </w:r>
      <w:r w:rsidRPr="00E06B03">
        <w:rPr>
          <w:sz w:val="22"/>
          <w:szCs w:val="22"/>
        </w:rPr>
        <w:t xml:space="preserve"> The club should have emergency procedures in place (e.g., evacuation plans, first aid facilities), and employees must be trained in emergency response procedures.</w:t>
      </w:r>
    </w:p>
    <w:p w14:paraId="34EF155B" w14:textId="77777777" w:rsidR="007D76D7" w:rsidRDefault="007D76D7" w:rsidP="007D76D7">
      <w:pPr>
        <w:spacing w:line="259" w:lineRule="auto"/>
        <w:rPr>
          <w:sz w:val="22"/>
          <w:szCs w:val="22"/>
        </w:rPr>
      </w:pPr>
    </w:p>
    <w:p w14:paraId="1F241597" w14:textId="77777777" w:rsidR="007D76D7" w:rsidRDefault="007D76D7" w:rsidP="007D76D7">
      <w:pPr>
        <w:spacing w:line="259" w:lineRule="auto"/>
        <w:rPr>
          <w:sz w:val="22"/>
          <w:szCs w:val="22"/>
        </w:rPr>
      </w:pPr>
    </w:p>
    <w:p w14:paraId="7BBA5BD1" w14:textId="77777777" w:rsidR="007D76D7" w:rsidRDefault="007D76D7" w:rsidP="007D76D7">
      <w:pPr>
        <w:spacing w:line="259" w:lineRule="auto"/>
        <w:rPr>
          <w:sz w:val="22"/>
          <w:szCs w:val="22"/>
        </w:rPr>
      </w:pPr>
    </w:p>
    <w:p w14:paraId="2DF4BF71" w14:textId="77777777" w:rsidR="007D76D7" w:rsidRPr="00E06B03" w:rsidRDefault="007D76D7" w:rsidP="007D76D7">
      <w:pPr>
        <w:spacing w:line="259" w:lineRule="auto"/>
        <w:rPr>
          <w:sz w:val="22"/>
          <w:szCs w:val="22"/>
        </w:rPr>
      </w:pPr>
    </w:p>
    <w:p w14:paraId="03BA0ABD" w14:textId="77777777" w:rsidR="007D76D7" w:rsidRPr="00E06B03" w:rsidRDefault="007D76D7" w:rsidP="007D76D7">
      <w:pPr>
        <w:spacing w:line="259" w:lineRule="auto"/>
        <w:rPr>
          <w:b/>
          <w:bCs/>
          <w:sz w:val="22"/>
          <w:szCs w:val="22"/>
        </w:rPr>
      </w:pPr>
      <w:r w:rsidRPr="00E06B03">
        <w:rPr>
          <w:b/>
          <w:bCs/>
          <w:sz w:val="22"/>
          <w:szCs w:val="22"/>
        </w:rPr>
        <w:lastRenderedPageBreak/>
        <w:t>4. Hazard Identification and Risk Assessment (Sections 20 and 21)</w:t>
      </w:r>
    </w:p>
    <w:p w14:paraId="133A9A34" w14:textId="77777777" w:rsidR="007D76D7" w:rsidRPr="00E06B03" w:rsidRDefault="007D76D7" w:rsidP="007D76D7">
      <w:pPr>
        <w:spacing w:line="259" w:lineRule="auto"/>
        <w:rPr>
          <w:sz w:val="22"/>
          <w:szCs w:val="22"/>
        </w:rPr>
      </w:pPr>
      <w:r w:rsidRPr="00E06B03">
        <w:rPr>
          <w:sz w:val="22"/>
          <w:szCs w:val="22"/>
        </w:rPr>
        <w:t>The management board must actively identify any potential hazards and assess risks associated with the golf club’s operations.</w:t>
      </w:r>
    </w:p>
    <w:p w14:paraId="4A3A7071" w14:textId="77777777" w:rsidR="007D76D7" w:rsidRPr="00E06B03" w:rsidRDefault="007D76D7" w:rsidP="007D76D7">
      <w:pPr>
        <w:numPr>
          <w:ilvl w:val="0"/>
          <w:numId w:val="9"/>
        </w:numPr>
        <w:spacing w:line="259" w:lineRule="auto"/>
        <w:rPr>
          <w:sz w:val="22"/>
          <w:szCs w:val="22"/>
        </w:rPr>
      </w:pPr>
      <w:r w:rsidRPr="00E06B03">
        <w:rPr>
          <w:b/>
          <w:bCs/>
          <w:sz w:val="22"/>
          <w:szCs w:val="22"/>
        </w:rPr>
        <w:t>Routine Inspections:</w:t>
      </w:r>
      <w:r w:rsidRPr="00E06B03">
        <w:rPr>
          <w:sz w:val="22"/>
          <w:szCs w:val="22"/>
        </w:rPr>
        <w:t xml:space="preserve"> Regular inspections of the course, equipment, and facilities should be carried out to identify hazards.</w:t>
      </w:r>
    </w:p>
    <w:p w14:paraId="3EF877B1" w14:textId="77777777" w:rsidR="007D76D7" w:rsidRPr="00E06B03" w:rsidRDefault="007D76D7" w:rsidP="007D76D7">
      <w:pPr>
        <w:numPr>
          <w:ilvl w:val="0"/>
          <w:numId w:val="9"/>
        </w:numPr>
        <w:spacing w:line="259" w:lineRule="auto"/>
        <w:rPr>
          <w:sz w:val="22"/>
          <w:szCs w:val="22"/>
        </w:rPr>
      </w:pPr>
      <w:r w:rsidRPr="00E06B03">
        <w:rPr>
          <w:b/>
          <w:bCs/>
          <w:sz w:val="22"/>
          <w:szCs w:val="22"/>
        </w:rPr>
        <w:t>Risk Management:</w:t>
      </w:r>
      <w:r w:rsidRPr="00E06B03">
        <w:rPr>
          <w:sz w:val="22"/>
          <w:szCs w:val="22"/>
        </w:rPr>
        <w:t xml:space="preserve"> The club must implement effective risk control measures, like fixing or removing hazards, ensuring safe work procedures, and providing necessary training.</w:t>
      </w:r>
    </w:p>
    <w:p w14:paraId="5D149691" w14:textId="77777777" w:rsidR="007D76D7" w:rsidRPr="00E06B03" w:rsidRDefault="007D76D7" w:rsidP="007D76D7">
      <w:pPr>
        <w:spacing w:line="259" w:lineRule="auto"/>
        <w:rPr>
          <w:b/>
          <w:bCs/>
          <w:sz w:val="22"/>
          <w:szCs w:val="22"/>
        </w:rPr>
      </w:pPr>
      <w:r w:rsidRPr="00E06B03">
        <w:rPr>
          <w:b/>
          <w:bCs/>
          <w:sz w:val="22"/>
          <w:szCs w:val="22"/>
        </w:rPr>
        <w:t>5. Training and Supervision (Section 21)</w:t>
      </w:r>
    </w:p>
    <w:p w14:paraId="79E12DA3" w14:textId="77777777" w:rsidR="007D76D7" w:rsidRPr="00E06B03" w:rsidRDefault="007D76D7" w:rsidP="007D76D7">
      <w:pPr>
        <w:spacing w:line="259" w:lineRule="auto"/>
        <w:rPr>
          <w:sz w:val="22"/>
          <w:szCs w:val="22"/>
        </w:rPr>
      </w:pPr>
      <w:r w:rsidRPr="00E06B03">
        <w:rPr>
          <w:sz w:val="22"/>
          <w:szCs w:val="22"/>
        </w:rPr>
        <w:t>It is the responsibility of the board to ensure that employees are provided with proper training, instruction, and supervision to perform their duties safely.</w:t>
      </w:r>
    </w:p>
    <w:p w14:paraId="4EA0B4CF" w14:textId="77777777" w:rsidR="007D76D7" w:rsidRPr="00E06B03" w:rsidRDefault="007D76D7" w:rsidP="007D76D7">
      <w:pPr>
        <w:numPr>
          <w:ilvl w:val="0"/>
          <w:numId w:val="10"/>
        </w:numPr>
        <w:spacing w:line="259" w:lineRule="auto"/>
        <w:rPr>
          <w:sz w:val="22"/>
          <w:szCs w:val="22"/>
        </w:rPr>
      </w:pPr>
      <w:r w:rsidRPr="00E06B03">
        <w:rPr>
          <w:b/>
          <w:bCs/>
          <w:sz w:val="22"/>
          <w:szCs w:val="22"/>
        </w:rPr>
        <w:t>Ongoing Training:</w:t>
      </w:r>
      <w:r w:rsidRPr="00E06B03">
        <w:rPr>
          <w:sz w:val="22"/>
          <w:szCs w:val="22"/>
        </w:rPr>
        <w:t xml:space="preserve"> Staff must be trained in the safe use of equipment (e.g., mowers, golf carts) and aware of relevant safety procedures.</w:t>
      </w:r>
    </w:p>
    <w:p w14:paraId="064546F0" w14:textId="77777777" w:rsidR="007D76D7" w:rsidRPr="00E06B03" w:rsidRDefault="007D76D7" w:rsidP="007D76D7">
      <w:pPr>
        <w:numPr>
          <w:ilvl w:val="0"/>
          <w:numId w:val="10"/>
        </w:numPr>
        <w:spacing w:line="259" w:lineRule="auto"/>
        <w:rPr>
          <w:sz w:val="22"/>
          <w:szCs w:val="22"/>
        </w:rPr>
      </w:pPr>
      <w:r w:rsidRPr="00E06B03">
        <w:rPr>
          <w:b/>
          <w:bCs/>
          <w:sz w:val="22"/>
          <w:szCs w:val="22"/>
        </w:rPr>
        <w:t>Safety Induction:</w:t>
      </w:r>
      <w:r w:rsidRPr="00E06B03">
        <w:rPr>
          <w:sz w:val="22"/>
          <w:szCs w:val="22"/>
        </w:rPr>
        <w:t xml:space="preserve"> New employees and contractors should receive safety inductions specific to the golf course environment, including emergency procedures and the location of first aid facilities.</w:t>
      </w:r>
    </w:p>
    <w:p w14:paraId="2ABF2195" w14:textId="77777777" w:rsidR="007D76D7" w:rsidRPr="00E06B03" w:rsidRDefault="007D76D7" w:rsidP="007D76D7">
      <w:pPr>
        <w:spacing w:line="259" w:lineRule="auto"/>
        <w:rPr>
          <w:b/>
          <w:bCs/>
          <w:sz w:val="22"/>
          <w:szCs w:val="22"/>
        </w:rPr>
      </w:pPr>
      <w:r w:rsidRPr="00E06B03">
        <w:rPr>
          <w:b/>
          <w:bCs/>
          <w:sz w:val="22"/>
          <w:szCs w:val="22"/>
        </w:rPr>
        <w:t>6. Reporting and Investigating Incidents (Sections 38 and 39)</w:t>
      </w:r>
    </w:p>
    <w:p w14:paraId="0178140B" w14:textId="77777777" w:rsidR="007D76D7" w:rsidRPr="00E06B03" w:rsidRDefault="007D76D7" w:rsidP="007D76D7">
      <w:pPr>
        <w:spacing w:line="259" w:lineRule="auto"/>
        <w:rPr>
          <w:sz w:val="22"/>
          <w:szCs w:val="22"/>
        </w:rPr>
      </w:pPr>
      <w:r w:rsidRPr="00E06B03">
        <w:rPr>
          <w:sz w:val="22"/>
          <w:szCs w:val="22"/>
        </w:rPr>
        <w:t>The management board must ensure that all work-related incidents are reported and investigated appropriately.</w:t>
      </w:r>
    </w:p>
    <w:p w14:paraId="76A5A556" w14:textId="77777777" w:rsidR="007D76D7" w:rsidRPr="00E06B03" w:rsidRDefault="007D76D7" w:rsidP="007D76D7">
      <w:pPr>
        <w:numPr>
          <w:ilvl w:val="0"/>
          <w:numId w:val="11"/>
        </w:numPr>
        <w:spacing w:line="259" w:lineRule="auto"/>
        <w:rPr>
          <w:sz w:val="22"/>
          <w:szCs w:val="22"/>
        </w:rPr>
      </w:pPr>
      <w:r w:rsidRPr="00E06B03">
        <w:rPr>
          <w:b/>
          <w:bCs/>
          <w:sz w:val="22"/>
          <w:szCs w:val="22"/>
        </w:rPr>
        <w:t>Reporting of Incidents:</w:t>
      </w:r>
      <w:r w:rsidRPr="00E06B03">
        <w:rPr>
          <w:sz w:val="22"/>
          <w:szCs w:val="22"/>
        </w:rPr>
        <w:t xml:space="preserve"> Under Section 38, serious incidents (such as fatalities or serious injuries) must be reported to WorkSafe Victoria immediately.</w:t>
      </w:r>
    </w:p>
    <w:p w14:paraId="4BC4CF0D" w14:textId="77777777" w:rsidR="007D76D7" w:rsidRPr="00E06B03" w:rsidRDefault="007D76D7" w:rsidP="007D76D7">
      <w:pPr>
        <w:numPr>
          <w:ilvl w:val="0"/>
          <w:numId w:val="11"/>
        </w:numPr>
        <w:spacing w:line="259" w:lineRule="auto"/>
        <w:rPr>
          <w:sz w:val="22"/>
          <w:szCs w:val="22"/>
        </w:rPr>
      </w:pPr>
      <w:r w:rsidRPr="00E06B03">
        <w:rPr>
          <w:b/>
          <w:bCs/>
          <w:sz w:val="22"/>
          <w:szCs w:val="22"/>
        </w:rPr>
        <w:t>Investigation of Hazards and Incidents:</w:t>
      </w:r>
      <w:r w:rsidRPr="00E06B03">
        <w:rPr>
          <w:sz w:val="22"/>
          <w:szCs w:val="22"/>
        </w:rPr>
        <w:t xml:space="preserve"> After any incident, the club should conduct an internal investigation to understand the cause and implement measures to prevent future occurrences.</w:t>
      </w:r>
    </w:p>
    <w:p w14:paraId="58480003" w14:textId="77777777" w:rsidR="007D76D7" w:rsidRPr="00E06B03" w:rsidRDefault="007D76D7" w:rsidP="007D76D7">
      <w:pPr>
        <w:spacing w:line="259" w:lineRule="auto"/>
        <w:rPr>
          <w:b/>
          <w:bCs/>
          <w:sz w:val="22"/>
          <w:szCs w:val="22"/>
        </w:rPr>
      </w:pPr>
      <w:r w:rsidRPr="00E06B03">
        <w:rPr>
          <w:b/>
          <w:bCs/>
          <w:sz w:val="22"/>
          <w:szCs w:val="22"/>
        </w:rPr>
        <w:t>7. Duties Towards Volunteers and Contractors (Sections 23 and 24)</w:t>
      </w:r>
    </w:p>
    <w:p w14:paraId="5D354835" w14:textId="77777777" w:rsidR="007D76D7" w:rsidRPr="00E06B03" w:rsidRDefault="007D76D7" w:rsidP="007D76D7">
      <w:pPr>
        <w:spacing w:line="259" w:lineRule="auto"/>
        <w:rPr>
          <w:sz w:val="22"/>
          <w:szCs w:val="22"/>
        </w:rPr>
      </w:pPr>
      <w:r w:rsidRPr="00E06B03">
        <w:rPr>
          <w:sz w:val="22"/>
          <w:szCs w:val="22"/>
        </w:rPr>
        <w:t>In addition to employees, the OH&amp;S Act requires the golf club to protect the health and safety of other persons, such as volunteers, contractors, and even players or visitors.</w:t>
      </w:r>
    </w:p>
    <w:p w14:paraId="60200047" w14:textId="69A6F797" w:rsidR="007D76D7" w:rsidRPr="00E06B03" w:rsidRDefault="007D76D7" w:rsidP="007D76D7">
      <w:pPr>
        <w:numPr>
          <w:ilvl w:val="0"/>
          <w:numId w:val="12"/>
        </w:numPr>
        <w:spacing w:line="259" w:lineRule="auto"/>
        <w:rPr>
          <w:sz w:val="22"/>
          <w:szCs w:val="22"/>
        </w:rPr>
      </w:pPr>
      <w:r w:rsidRPr="00E06B03">
        <w:rPr>
          <w:b/>
          <w:bCs/>
          <w:sz w:val="22"/>
          <w:szCs w:val="22"/>
        </w:rPr>
        <w:t>Safe Conditions for Volunteers and Contractors:</w:t>
      </w:r>
      <w:r w:rsidRPr="00E06B03">
        <w:rPr>
          <w:sz w:val="22"/>
          <w:szCs w:val="22"/>
        </w:rPr>
        <w:t xml:space="preserve"> Volunteers working in the clubhouse, for events, or on the course should be given the same level of safety as paid employees. Contractors must also be provided with safety guidelines</w:t>
      </w:r>
      <w:r>
        <w:rPr>
          <w:sz w:val="22"/>
          <w:szCs w:val="22"/>
        </w:rPr>
        <w:t xml:space="preserve"> and training</w:t>
      </w:r>
      <w:r w:rsidRPr="00E06B03">
        <w:rPr>
          <w:sz w:val="22"/>
          <w:szCs w:val="22"/>
        </w:rPr>
        <w:t xml:space="preserve"> relevant to their work.</w:t>
      </w:r>
    </w:p>
    <w:p w14:paraId="46B79AA1" w14:textId="77777777" w:rsidR="007D76D7" w:rsidRPr="007D76D7" w:rsidRDefault="007D76D7" w:rsidP="007D76D7">
      <w:pPr>
        <w:numPr>
          <w:ilvl w:val="0"/>
          <w:numId w:val="12"/>
        </w:numPr>
        <w:spacing w:line="259" w:lineRule="auto"/>
        <w:rPr>
          <w:sz w:val="22"/>
          <w:szCs w:val="22"/>
        </w:rPr>
      </w:pPr>
      <w:r w:rsidRPr="00E06B03">
        <w:rPr>
          <w:b/>
          <w:bCs/>
          <w:sz w:val="22"/>
          <w:szCs w:val="22"/>
        </w:rPr>
        <w:t>Public Safety:</w:t>
      </w:r>
      <w:r w:rsidRPr="00E06B03">
        <w:rPr>
          <w:sz w:val="22"/>
          <w:szCs w:val="22"/>
        </w:rPr>
        <w:t xml:space="preserve"> The club must ensure that golfers and visitors are not exposed to undue risks, such as by maintaining course conditions and ensuring that proper signage is in place.</w:t>
      </w:r>
    </w:p>
    <w:p w14:paraId="0CB3EF7A" w14:textId="77777777" w:rsidR="007D76D7" w:rsidRPr="00E06B03" w:rsidRDefault="007D76D7" w:rsidP="007D76D7">
      <w:pPr>
        <w:spacing w:line="259" w:lineRule="auto"/>
        <w:rPr>
          <w:b/>
          <w:bCs/>
          <w:sz w:val="22"/>
          <w:szCs w:val="22"/>
        </w:rPr>
      </w:pPr>
      <w:r w:rsidRPr="00E06B03">
        <w:rPr>
          <w:b/>
          <w:bCs/>
          <w:sz w:val="22"/>
          <w:szCs w:val="22"/>
        </w:rPr>
        <w:t>8. General Manager and Board Responsibility (Section 144)</w:t>
      </w:r>
    </w:p>
    <w:p w14:paraId="6DF6DEC1" w14:textId="77777777" w:rsidR="007D76D7" w:rsidRPr="00E06B03" w:rsidRDefault="007D76D7" w:rsidP="007D76D7">
      <w:pPr>
        <w:spacing w:line="259" w:lineRule="auto"/>
        <w:rPr>
          <w:sz w:val="22"/>
          <w:szCs w:val="22"/>
        </w:rPr>
      </w:pPr>
      <w:r w:rsidRPr="00E06B03">
        <w:rPr>
          <w:sz w:val="22"/>
          <w:szCs w:val="22"/>
        </w:rPr>
        <w:t>The general manager and members of the board can be held personally liable if the golf club fails to meet its obligations under the OH&amp;S Act.</w:t>
      </w:r>
    </w:p>
    <w:p w14:paraId="32CC7E3C" w14:textId="77777777" w:rsidR="007D76D7" w:rsidRPr="00E06B03" w:rsidRDefault="007D76D7" w:rsidP="007D76D7">
      <w:pPr>
        <w:numPr>
          <w:ilvl w:val="0"/>
          <w:numId w:val="13"/>
        </w:numPr>
        <w:spacing w:line="259" w:lineRule="auto"/>
        <w:rPr>
          <w:sz w:val="22"/>
          <w:szCs w:val="22"/>
        </w:rPr>
      </w:pPr>
      <w:r w:rsidRPr="00E06B03">
        <w:rPr>
          <w:b/>
          <w:bCs/>
          <w:sz w:val="22"/>
          <w:szCs w:val="22"/>
        </w:rPr>
        <w:t>Reasonable Steps:</w:t>
      </w:r>
      <w:r w:rsidRPr="00E06B03">
        <w:rPr>
          <w:sz w:val="22"/>
          <w:szCs w:val="22"/>
        </w:rPr>
        <w:t xml:space="preserve"> The board must ensure that all reasonable steps are taken to ensure the club complies with its OH&amp;S duties. Failure to do so can lead to prosecution under the Act.</w:t>
      </w:r>
    </w:p>
    <w:p w14:paraId="6A13A1D4" w14:textId="77777777" w:rsidR="007D76D7" w:rsidRDefault="007D76D7" w:rsidP="007D76D7">
      <w:pPr>
        <w:numPr>
          <w:ilvl w:val="0"/>
          <w:numId w:val="13"/>
        </w:numPr>
        <w:spacing w:line="259" w:lineRule="auto"/>
        <w:rPr>
          <w:sz w:val="22"/>
          <w:szCs w:val="22"/>
        </w:rPr>
      </w:pPr>
      <w:r w:rsidRPr="00E06B03">
        <w:rPr>
          <w:b/>
          <w:bCs/>
          <w:sz w:val="22"/>
          <w:szCs w:val="22"/>
        </w:rPr>
        <w:t>Legal Accountability:</w:t>
      </w:r>
      <w:r w:rsidRPr="00E06B03">
        <w:rPr>
          <w:sz w:val="22"/>
          <w:szCs w:val="22"/>
        </w:rPr>
        <w:t xml:space="preserve"> Board members may face penalties, including fines or imprisonment, for breaches of health and safety laws, especially in cases of serious injury or death due to negligence.</w:t>
      </w:r>
    </w:p>
    <w:p w14:paraId="08986E0E" w14:textId="77777777" w:rsidR="007D76D7" w:rsidRDefault="007D76D7" w:rsidP="007D76D7">
      <w:pPr>
        <w:spacing w:line="259" w:lineRule="auto"/>
        <w:rPr>
          <w:sz w:val="22"/>
          <w:szCs w:val="22"/>
        </w:rPr>
      </w:pPr>
    </w:p>
    <w:p w14:paraId="7DEB11C1" w14:textId="77777777" w:rsidR="007D76D7" w:rsidRPr="00E06B03" w:rsidRDefault="007D76D7" w:rsidP="007D76D7">
      <w:pPr>
        <w:spacing w:line="259" w:lineRule="auto"/>
        <w:rPr>
          <w:sz w:val="22"/>
          <w:szCs w:val="22"/>
        </w:rPr>
      </w:pPr>
    </w:p>
    <w:p w14:paraId="0E3440A6" w14:textId="77777777" w:rsidR="007D76D7" w:rsidRPr="00E06B03" w:rsidRDefault="007D76D7" w:rsidP="007D76D7">
      <w:pPr>
        <w:spacing w:line="259" w:lineRule="auto"/>
        <w:rPr>
          <w:b/>
          <w:bCs/>
          <w:sz w:val="22"/>
          <w:szCs w:val="22"/>
        </w:rPr>
      </w:pPr>
      <w:r w:rsidRPr="00E06B03">
        <w:rPr>
          <w:b/>
          <w:bCs/>
          <w:sz w:val="22"/>
          <w:szCs w:val="22"/>
        </w:rPr>
        <w:lastRenderedPageBreak/>
        <w:t>9. Contractor Management (Section 23)</w:t>
      </w:r>
    </w:p>
    <w:p w14:paraId="05A0D2BC" w14:textId="77777777" w:rsidR="007D76D7" w:rsidRPr="00E06B03" w:rsidRDefault="007D76D7" w:rsidP="007D76D7">
      <w:pPr>
        <w:spacing w:line="259" w:lineRule="auto"/>
        <w:rPr>
          <w:sz w:val="22"/>
          <w:szCs w:val="22"/>
        </w:rPr>
      </w:pPr>
      <w:r w:rsidRPr="00E06B03">
        <w:rPr>
          <w:sz w:val="22"/>
          <w:szCs w:val="22"/>
        </w:rPr>
        <w:t>If contractors are hired to perform work at the club (e.g., landscaping, electrical work</w:t>
      </w:r>
      <w:r w:rsidRPr="007D76D7">
        <w:rPr>
          <w:sz w:val="22"/>
          <w:szCs w:val="22"/>
        </w:rPr>
        <w:t>, plumbing</w:t>
      </w:r>
      <w:r w:rsidRPr="00E06B03">
        <w:rPr>
          <w:sz w:val="22"/>
          <w:szCs w:val="22"/>
        </w:rPr>
        <w:t>), the management board is responsible for ensuring that contractors comply with health and safety standards.</w:t>
      </w:r>
    </w:p>
    <w:p w14:paraId="05C13324" w14:textId="77777777" w:rsidR="007D76D7" w:rsidRPr="00E06B03" w:rsidRDefault="007D76D7" w:rsidP="007D76D7">
      <w:pPr>
        <w:numPr>
          <w:ilvl w:val="0"/>
          <w:numId w:val="14"/>
        </w:numPr>
        <w:spacing w:line="259" w:lineRule="auto"/>
        <w:rPr>
          <w:sz w:val="22"/>
          <w:szCs w:val="22"/>
        </w:rPr>
      </w:pPr>
      <w:r w:rsidRPr="00E06B03">
        <w:rPr>
          <w:b/>
          <w:bCs/>
          <w:sz w:val="22"/>
          <w:szCs w:val="22"/>
        </w:rPr>
        <w:t>Safe Work Procedures:</w:t>
      </w:r>
      <w:r w:rsidRPr="00E06B03">
        <w:rPr>
          <w:sz w:val="22"/>
          <w:szCs w:val="22"/>
        </w:rPr>
        <w:t xml:space="preserve"> The board must ensure that contractors have safe work procedures in place and that their activities do not endanger club employees, members, or visitors.</w:t>
      </w:r>
    </w:p>
    <w:p w14:paraId="5FD3B26F" w14:textId="77777777" w:rsidR="007D76D7" w:rsidRPr="007D76D7" w:rsidRDefault="007D76D7" w:rsidP="007D76D7">
      <w:pPr>
        <w:numPr>
          <w:ilvl w:val="0"/>
          <w:numId w:val="14"/>
        </w:numPr>
        <w:spacing w:line="259" w:lineRule="auto"/>
        <w:rPr>
          <w:sz w:val="22"/>
          <w:szCs w:val="22"/>
        </w:rPr>
      </w:pPr>
      <w:r w:rsidRPr="00E06B03">
        <w:rPr>
          <w:b/>
          <w:bCs/>
          <w:sz w:val="22"/>
          <w:szCs w:val="22"/>
        </w:rPr>
        <w:t>Coordination with Contractors:</w:t>
      </w:r>
      <w:r w:rsidRPr="00E06B03">
        <w:rPr>
          <w:sz w:val="22"/>
          <w:szCs w:val="22"/>
        </w:rPr>
        <w:t xml:space="preserve"> The club should communicate and coordinate with contractors on health and safety issues, ensuring they are aware of any site-specific hazards.</w:t>
      </w:r>
    </w:p>
    <w:p w14:paraId="57713BAB" w14:textId="128D46CA" w:rsidR="007D76D7" w:rsidRPr="00E06B03" w:rsidRDefault="007D76D7" w:rsidP="007D76D7">
      <w:pPr>
        <w:spacing w:line="259" w:lineRule="auto"/>
        <w:rPr>
          <w:sz w:val="22"/>
          <w:szCs w:val="22"/>
        </w:rPr>
      </w:pPr>
      <w:r w:rsidRPr="007D76D7">
        <w:rPr>
          <w:b/>
          <w:bCs/>
          <w:sz w:val="22"/>
          <w:szCs w:val="22"/>
        </w:rPr>
        <w:t>Note:</w:t>
      </w:r>
      <w:r w:rsidRPr="007D76D7">
        <w:rPr>
          <w:sz w:val="22"/>
          <w:szCs w:val="22"/>
        </w:rPr>
        <w:t xml:space="preserve"> additionally, recording of insurances and qualifications</w:t>
      </w:r>
      <w:r>
        <w:rPr>
          <w:sz w:val="22"/>
          <w:szCs w:val="22"/>
        </w:rPr>
        <w:t xml:space="preserve"> is important to ensure their own coverage</w:t>
      </w:r>
      <w:r w:rsidRPr="007D76D7">
        <w:rPr>
          <w:sz w:val="22"/>
          <w:szCs w:val="22"/>
        </w:rPr>
        <w:t>.</w:t>
      </w:r>
    </w:p>
    <w:p w14:paraId="2E0AE5D1" w14:textId="77777777" w:rsidR="007D76D7" w:rsidRPr="00E06B03" w:rsidRDefault="007D76D7" w:rsidP="007D76D7">
      <w:pPr>
        <w:spacing w:line="259" w:lineRule="auto"/>
        <w:rPr>
          <w:b/>
          <w:bCs/>
          <w:sz w:val="22"/>
          <w:szCs w:val="22"/>
        </w:rPr>
      </w:pPr>
      <w:r w:rsidRPr="00E06B03">
        <w:rPr>
          <w:b/>
          <w:bCs/>
          <w:sz w:val="22"/>
          <w:szCs w:val="22"/>
        </w:rPr>
        <w:t>10. Health and Wellbeing (Psychosocial Safety)</w:t>
      </w:r>
    </w:p>
    <w:p w14:paraId="731F3C78" w14:textId="77777777" w:rsidR="007D76D7" w:rsidRPr="00E06B03" w:rsidRDefault="007D76D7" w:rsidP="007D76D7">
      <w:pPr>
        <w:spacing w:line="259" w:lineRule="auto"/>
        <w:rPr>
          <w:sz w:val="22"/>
          <w:szCs w:val="22"/>
        </w:rPr>
      </w:pPr>
      <w:r w:rsidRPr="00E06B03">
        <w:rPr>
          <w:sz w:val="22"/>
          <w:szCs w:val="22"/>
        </w:rPr>
        <w:t>The board has a responsibility to manage not only physical safety but also psychosocial risks, such as stress, bullying, or harassment among staff or volunteers.</w:t>
      </w:r>
    </w:p>
    <w:p w14:paraId="105FB49E" w14:textId="77777777" w:rsidR="007D76D7" w:rsidRPr="00E06B03" w:rsidRDefault="007D76D7" w:rsidP="007D76D7">
      <w:pPr>
        <w:numPr>
          <w:ilvl w:val="0"/>
          <w:numId w:val="15"/>
        </w:numPr>
        <w:spacing w:line="259" w:lineRule="auto"/>
        <w:rPr>
          <w:sz w:val="22"/>
          <w:szCs w:val="22"/>
        </w:rPr>
      </w:pPr>
      <w:r w:rsidRPr="00E06B03">
        <w:rPr>
          <w:b/>
          <w:bCs/>
          <w:sz w:val="22"/>
          <w:szCs w:val="22"/>
        </w:rPr>
        <w:t>Positive Workplace Environment:</w:t>
      </w:r>
      <w:r w:rsidRPr="00E06B03">
        <w:rPr>
          <w:sz w:val="22"/>
          <w:szCs w:val="22"/>
        </w:rPr>
        <w:t xml:space="preserve"> The board must foster a positive, respectful work environment free from bullying or discrimination.</w:t>
      </w:r>
    </w:p>
    <w:p w14:paraId="42A0CFF7" w14:textId="77777777" w:rsidR="007D76D7" w:rsidRPr="00E06B03" w:rsidRDefault="007D76D7" w:rsidP="007D76D7">
      <w:pPr>
        <w:numPr>
          <w:ilvl w:val="0"/>
          <w:numId w:val="15"/>
        </w:numPr>
        <w:spacing w:line="259" w:lineRule="auto"/>
        <w:rPr>
          <w:sz w:val="22"/>
          <w:szCs w:val="22"/>
        </w:rPr>
      </w:pPr>
      <w:r w:rsidRPr="00E06B03">
        <w:rPr>
          <w:b/>
          <w:bCs/>
          <w:sz w:val="22"/>
          <w:szCs w:val="22"/>
        </w:rPr>
        <w:t>Psychosocial Risk Management:</w:t>
      </w:r>
      <w:r w:rsidRPr="00E06B03">
        <w:rPr>
          <w:sz w:val="22"/>
          <w:szCs w:val="22"/>
        </w:rPr>
        <w:t xml:space="preserve"> The club should have policies in place to address workplace mental health, stress, and employee wellbeing.</w:t>
      </w:r>
    </w:p>
    <w:p w14:paraId="2E5703E8" w14:textId="77777777" w:rsidR="007D76D7" w:rsidRPr="00E06B03" w:rsidRDefault="007D76D7" w:rsidP="007D76D7">
      <w:pPr>
        <w:spacing w:line="259" w:lineRule="auto"/>
        <w:rPr>
          <w:b/>
          <w:bCs/>
          <w:sz w:val="22"/>
          <w:szCs w:val="22"/>
        </w:rPr>
      </w:pPr>
      <w:r w:rsidRPr="00E06B03">
        <w:rPr>
          <w:b/>
          <w:bCs/>
          <w:sz w:val="22"/>
          <w:szCs w:val="22"/>
        </w:rPr>
        <w:t>Conclusion</w:t>
      </w:r>
    </w:p>
    <w:p w14:paraId="5B3DB891" w14:textId="77777777" w:rsidR="007D76D7" w:rsidRPr="00E06B03" w:rsidRDefault="007D76D7" w:rsidP="007D76D7">
      <w:pPr>
        <w:spacing w:line="259" w:lineRule="auto"/>
        <w:rPr>
          <w:sz w:val="22"/>
          <w:szCs w:val="22"/>
        </w:rPr>
      </w:pPr>
      <w:r w:rsidRPr="00E06B03">
        <w:rPr>
          <w:sz w:val="22"/>
          <w:szCs w:val="22"/>
        </w:rPr>
        <w:t>The management board of a golf club in Victoria has a comprehensive set of responsibilities under the OH&amp;S Act 2004 to ensure the safety, health, and wellbeing of all employees, volunteers, contractors, and visitors. These include maintaining safe facilities, managing risks, providing proper training and consultation, and ensuring compliance with legal obligations. Failing to meet these duties can result in significant legal and financial consequences for both the club and individual board members.</w:t>
      </w:r>
    </w:p>
    <w:p w14:paraId="69DE71FB" w14:textId="77777777" w:rsidR="007D76D7" w:rsidRPr="007D76D7" w:rsidRDefault="007D76D7" w:rsidP="007D76D7">
      <w:pPr>
        <w:rPr>
          <w:sz w:val="22"/>
          <w:szCs w:val="22"/>
        </w:rPr>
      </w:pPr>
    </w:p>
    <w:p w14:paraId="69E1FDB0" w14:textId="77777777" w:rsidR="007D76D7" w:rsidRPr="007D76D7" w:rsidRDefault="007D76D7" w:rsidP="00241891">
      <w:pPr>
        <w:rPr>
          <w:sz w:val="22"/>
          <w:szCs w:val="22"/>
          <w:lang w:val="en-US"/>
        </w:rPr>
      </w:pPr>
    </w:p>
    <w:sectPr w:rsidR="007D76D7" w:rsidRPr="007D76D7" w:rsidSect="004A3BA5">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397" w:gutter="0"/>
      <w:paperSrc w:first="293" w:other="2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D1F2" w14:textId="77777777" w:rsidR="00E54FA0" w:rsidRDefault="00E54FA0" w:rsidP="001F7B32">
      <w:pPr>
        <w:spacing w:after="0" w:line="240" w:lineRule="auto"/>
      </w:pPr>
      <w:r>
        <w:separator/>
      </w:r>
    </w:p>
    <w:p w14:paraId="3E69FF70" w14:textId="77777777" w:rsidR="00E54FA0" w:rsidRDefault="00E54FA0"/>
    <w:p w14:paraId="03795351" w14:textId="77777777" w:rsidR="00E54FA0" w:rsidRDefault="00E54FA0"/>
  </w:endnote>
  <w:endnote w:type="continuationSeparator" w:id="0">
    <w:p w14:paraId="5DB5EAC0" w14:textId="77777777" w:rsidR="00E54FA0" w:rsidRDefault="00E54FA0" w:rsidP="001F7B32">
      <w:pPr>
        <w:spacing w:after="0" w:line="240" w:lineRule="auto"/>
      </w:pPr>
      <w:r>
        <w:continuationSeparator/>
      </w:r>
    </w:p>
    <w:p w14:paraId="26FBB48C" w14:textId="77777777" w:rsidR="00E54FA0" w:rsidRDefault="00E54FA0"/>
    <w:p w14:paraId="214A2ECF" w14:textId="77777777" w:rsidR="00E54FA0" w:rsidRDefault="00E54FA0"/>
  </w:endnote>
  <w:endnote w:type="continuationNotice" w:id="1">
    <w:p w14:paraId="35359EDA" w14:textId="77777777" w:rsidR="00E54FA0" w:rsidRDefault="00E54FA0">
      <w:pPr>
        <w:spacing w:after="0" w:line="240" w:lineRule="auto"/>
      </w:pPr>
    </w:p>
    <w:p w14:paraId="651BD454" w14:textId="77777777" w:rsidR="00E54FA0" w:rsidRDefault="00E54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2979" w14:textId="77777777" w:rsidR="00BD2AE3" w:rsidRDefault="00BD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41CD" w14:textId="2DEBE8DC" w:rsidR="001F7B32" w:rsidRPr="00823414" w:rsidRDefault="001F7B32" w:rsidP="006F7C0B">
    <w:pPr>
      <w:pStyle w:val="Footer"/>
      <w:tabs>
        <w:tab w:val="left" w:pos="9781"/>
      </w:tabs>
      <w:rPr>
        <w:rFonts w:ascii="Arial" w:hAnsi="Arial" w:cs="Arial"/>
        <w:b/>
        <w:bCs/>
        <w:color w:val="FFFFFF" w:themeColor="background1"/>
        <w:sz w:val="10"/>
        <w:szCs w:val="10"/>
      </w:rPr>
    </w:pPr>
    <w:r w:rsidRPr="00823414">
      <w:rPr>
        <w:rFonts w:ascii="Arial" w:hAnsi="Arial" w:cs="Arial"/>
        <w:b/>
        <w:bCs/>
        <w:color w:val="FFFFFF" w:themeColor="background1"/>
        <w:sz w:val="16"/>
        <w:szCs w:val="16"/>
      </w:rPr>
      <w:ptab w:relativeTo="margin" w:alignment="center" w:leader="none"/>
    </w:r>
    <w:r w:rsidRPr="00823414">
      <w:rPr>
        <w:rFonts w:ascii="Arial" w:hAnsi="Arial" w:cs="Arial"/>
        <w:b/>
        <w:bCs/>
        <w:color w:val="FFFFFF" w:themeColor="background1"/>
        <w:sz w:val="16"/>
        <w:szCs w:val="16"/>
      </w:rPr>
      <w:ptab w:relativeTo="margin" w:alignment="right" w:leader="none"/>
    </w:r>
    <w:r w:rsidR="004F73DC" w:rsidRPr="00823414">
      <w:rPr>
        <w:rFonts w:ascii="Arial" w:hAnsi="Arial" w:cs="Arial"/>
        <w:b/>
        <w:bCs/>
        <w:color w:val="FFFFFF" w:themeColor="background1"/>
        <w:sz w:val="16"/>
        <w:szCs w:val="16"/>
      </w:rPr>
      <w:t xml:space="preserve">   </w:t>
    </w:r>
    <w:r w:rsidRPr="00823414">
      <w:rPr>
        <w:rFonts w:ascii="Arial" w:hAnsi="Arial" w:cs="Arial"/>
        <w:b/>
        <w:bCs/>
        <w:color w:val="FFFFFF" w:themeColor="background1"/>
        <w:sz w:val="16"/>
        <w:szCs w:val="16"/>
      </w:rPr>
      <w:t xml:space="preserve">Page </w:t>
    </w:r>
    <w:r w:rsidRPr="00823414">
      <w:rPr>
        <w:rFonts w:ascii="Arial" w:hAnsi="Arial" w:cs="Arial"/>
        <w:b/>
        <w:bCs/>
        <w:color w:val="FFFFFF" w:themeColor="background1"/>
        <w:sz w:val="16"/>
        <w:szCs w:val="16"/>
      </w:rPr>
      <w:fldChar w:fldCharType="begin"/>
    </w:r>
    <w:r w:rsidRPr="00823414">
      <w:rPr>
        <w:rFonts w:ascii="Arial" w:hAnsi="Arial" w:cs="Arial"/>
        <w:b/>
        <w:bCs/>
        <w:color w:val="FFFFFF" w:themeColor="background1"/>
        <w:sz w:val="16"/>
        <w:szCs w:val="16"/>
      </w:rPr>
      <w:instrText xml:space="preserve"> PAGE  \* Arabic  \* MERGEFORMAT </w:instrText>
    </w:r>
    <w:r w:rsidRPr="00823414">
      <w:rPr>
        <w:rFonts w:ascii="Arial" w:hAnsi="Arial" w:cs="Arial"/>
        <w:b/>
        <w:bCs/>
        <w:color w:val="FFFFFF" w:themeColor="background1"/>
        <w:sz w:val="16"/>
        <w:szCs w:val="16"/>
      </w:rPr>
      <w:fldChar w:fldCharType="separate"/>
    </w:r>
    <w:r w:rsidRPr="00823414">
      <w:rPr>
        <w:rFonts w:ascii="Arial" w:hAnsi="Arial" w:cs="Arial"/>
        <w:b/>
        <w:bCs/>
        <w:noProof/>
        <w:color w:val="FFFFFF" w:themeColor="background1"/>
        <w:sz w:val="16"/>
        <w:szCs w:val="16"/>
      </w:rPr>
      <w:t>1</w:t>
    </w:r>
    <w:r w:rsidRPr="00823414">
      <w:rPr>
        <w:rFonts w:ascii="Arial" w:hAnsi="Arial" w:cs="Arial"/>
        <w:b/>
        <w:bCs/>
        <w:color w:val="FFFFFF" w:themeColor="background1"/>
        <w:sz w:val="16"/>
        <w:szCs w:val="16"/>
      </w:rPr>
      <w:fldChar w:fldCharType="end"/>
    </w:r>
    <w:r w:rsidRPr="00823414">
      <w:rPr>
        <w:rFonts w:ascii="Arial" w:hAnsi="Arial" w:cs="Arial"/>
        <w:b/>
        <w:bCs/>
        <w:color w:val="FFFFFF" w:themeColor="background1"/>
        <w:sz w:val="16"/>
        <w:szCs w:val="16"/>
      </w:rPr>
      <w:t xml:space="preserve"> of </w:t>
    </w:r>
    <w:r w:rsidRPr="00823414">
      <w:rPr>
        <w:rFonts w:ascii="Arial" w:hAnsi="Arial" w:cs="Arial"/>
        <w:b/>
        <w:bCs/>
        <w:color w:val="FFFFFF" w:themeColor="background1"/>
        <w:sz w:val="16"/>
        <w:szCs w:val="16"/>
      </w:rPr>
      <w:fldChar w:fldCharType="begin"/>
    </w:r>
    <w:r w:rsidRPr="00823414">
      <w:rPr>
        <w:rFonts w:ascii="Arial" w:hAnsi="Arial" w:cs="Arial"/>
        <w:b/>
        <w:bCs/>
        <w:color w:val="FFFFFF" w:themeColor="background1"/>
        <w:sz w:val="16"/>
        <w:szCs w:val="16"/>
      </w:rPr>
      <w:instrText xml:space="preserve"> NUMPAGES  \* Arabic  \* MERGEFORMAT </w:instrText>
    </w:r>
    <w:r w:rsidRPr="00823414">
      <w:rPr>
        <w:rFonts w:ascii="Arial" w:hAnsi="Arial" w:cs="Arial"/>
        <w:b/>
        <w:bCs/>
        <w:color w:val="FFFFFF" w:themeColor="background1"/>
        <w:sz w:val="16"/>
        <w:szCs w:val="16"/>
      </w:rPr>
      <w:fldChar w:fldCharType="separate"/>
    </w:r>
    <w:r w:rsidRPr="00823414">
      <w:rPr>
        <w:rFonts w:ascii="Arial" w:hAnsi="Arial" w:cs="Arial"/>
        <w:b/>
        <w:bCs/>
        <w:noProof/>
        <w:color w:val="FFFFFF" w:themeColor="background1"/>
        <w:sz w:val="16"/>
        <w:szCs w:val="16"/>
      </w:rPr>
      <w:t>2</w:t>
    </w:r>
    <w:r w:rsidRPr="00823414">
      <w:rPr>
        <w:rFonts w:ascii="Arial" w:hAnsi="Arial" w:cs="Arial"/>
        <w:b/>
        <w:bCs/>
        <w:color w:val="FFFFFF" w:themeColor="background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60382" w14:textId="77777777" w:rsidR="00BD2AE3" w:rsidRDefault="00BD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6DE16" w14:textId="77777777" w:rsidR="00E54FA0" w:rsidRDefault="00E54FA0" w:rsidP="001F7B32">
      <w:pPr>
        <w:spacing w:after="0" w:line="240" w:lineRule="auto"/>
      </w:pPr>
      <w:r>
        <w:separator/>
      </w:r>
    </w:p>
    <w:p w14:paraId="61B2D63F" w14:textId="77777777" w:rsidR="00E54FA0" w:rsidRDefault="00E54FA0"/>
    <w:p w14:paraId="24D20A14" w14:textId="77777777" w:rsidR="00E54FA0" w:rsidRDefault="00E54FA0"/>
  </w:footnote>
  <w:footnote w:type="continuationSeparator" w:id="0">
    <w:p w14:paraId="34E82AF2" w14:textId="77777777" w:rsidR="00E54FA0" w:rsidRDefault="00E54FA0" w:rsidP="001F7B32">
      <w:pPr>
        <w:spacing w:after="0" w:line="240" w:lineRule="auto"/>
      </w:pPr>
      <w:r>
        <w:continuationSeparator/>
      </w:r>
    </w:p>
    <w:p w14:paraId="49C45AE2" w14:textId="77777777" w:rsidR="00E54FA0" w:rsidRDefault="00E54FA0"/>
    <w:p w14:paraId="0CDF6932" w14:textId="77777777" w:rsidR="00E54FA0" w:rsidRDefault="00E54FA0"/>
  </w:footnote>
  <w:footnote w:type="continuationNotice" w:id="1">
    <w:p w14:paraId="53848530" w14:textId="77777777" w:rsidR="00E54FA0" w:rsidRDefault="00E54FA0">
      <w:pPr>
        <w:spacing w:after="0" w:line="240" w:lineRule="auto"/>
      </w:pPr>
    </w:p>
    <w:p w14:paraId="1DF6735B" w14:textId="77777777" w:rsidR="00E54FA0" w:rsidRDefault="00E54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2FBB" w14:textId="77777777" w:rsidR="00BD2AE3" w:rsidRDefault="00BD2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648A" w14:textId="70A7213E" w:rsidR="001F7B32" w:rsidRDefault="001369C1">
    <w:pPr>
      <w:pStyle w:val="Header"/>
    </w:pPr>
    <w:r>
      <w:rPr>
        <w:noProof/>
      </w:rPr>
      <mc:AlternateContent>
        <mc:Choice Requires="wps">
          <w:drawing>
            <wp:anchor distT="0" distB="0" distL="114300" distR="114300" simplePos="0" relativeHeight="251657728" behindDoc="0" locked="0" layoutInCell="1" allowOverlap="1" wp14:anchorId="12BC4D15" wp14:editId="0076A3E3">
              <wp:simplePos x="0" y="0"/>
              <wp:positionH relativeFrom="page">
                <wp:posOffset>0</wp:posOffset>
              </wp:positionH>
              <wp:positionV relativeFrom="paragraph">
                <wp:posOffset>-87791</wp:posOffset>
              </wp:positionV>
              <wp:extent cx="7560000" cy="457200"/>
              <wp:effectExtent l="0" t="0" r="0" b="0"/>
              <wp:wrapNone/>
              <wp:docPr id="537499859" name="Text Box 2"/>
              <wp:cNvGraphicFramePr/>
              <a:graphic xmlns:a="http://schemas.openxmlformats.org/drawingml/2006/main">
                <a:graphicData uri="http://schemas.microsoft.com/office/word/2010/wordprocessingShape">
                  <wps:wsp>
                    <wps:cNvSpPr txBox="1"/>
                    <wps:spPr>
                      <a:xfrm>
                        <a:off x="0" y="0"/>
                        <a:ext cx="7560000" cy="457200"/>
                      </a:xfrm>
                      <a:prstGeom prst="rect">
                        <a:avLst/>
                      </a:prstGeom>
                      <a:noFill/>
                      <a:ln w="6350">
                        <a:noFill/>
                      </a:ln>
                    </wps:spPr>
                    <wps:txbx>
                      <w:txbxContent>
                        <w:p w14:paraId="1E76D313" w14:textId="4336C522" w:rsidR="004A2A0B" w:rsidRPr="00BD2AE3" w:rsidRDefault="007D76D7" w:rsidP="00683760">
                          <w:pPr>
                            <w:pStyle w:val="RMEHeading"/>
                            <w:rPr>
                              <w:sz w:val="28"/>
                              <w:szCs w:val="28"/>
                            </w:rPr>
                          </w:pPr>
                          <w:r>
                            <w:rPr>
                              <w:sz w:val="28"/>
                              <w:szCs w:val="28"/>
                            </w:rPr>
                            <w:t>Board Information</w:t>
                          </w:r>
                        </w:p>
                        <w:p w14:paraId="76A435D3" w14:textId="4ECC597B" w:rsidR="004A2A0B" w:rsidRPr="004A2A0B" w:rsidRDefault="00790649" w:rsidP="00683760">
                          <w:pPr>
                            <w:pStyle w:val="RMEHeading"/>
                          </w:pPr>
                          <w:r w:rsidRPr="00790649">
                            <w:t>© Risk Management Essentials Pty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C4D15" id="_x0000_t202" coordsize="21600,21600" o:spt="202" path="m,l,21600r21600,l21600,xe">
              <v:stroke joinstyle="miter"/>
              <v:path gradientshapeok="t" o:connecttype="rect"/>
            </v:shapetype>
            <v:shape id="Text Box 2" o:spid="_x0000_s1026" type="#_x0000_t202" style="position:absolute;margin-left:0;margin-top:-6.9pt;width:595.3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" filled="f" stroked="f" strokeweight=".5pt">
              <v:textbox>
                <w:txbxContent>
                  <w:p w14:paraId="1E76D313" w14:textId="4336C522" w:rsidR="004A2A0B" w:rsidRPr="00BD2AE3" w:rsidRDefault="007D76D7" w:rsidP="00683760">
                    <w:pPr>
                      <w:pStyle w:val="RMEHeading"/>
                      <w:rPr>
                        <w:sz w:val="28"/>
                        <w:szCs w:val="28"/>
                      </w:rPr>
                    </w:pPr>
                    <w:r>
                      <w:rPr>
                        <w:sz w:val="28"/>
                        <w:szCs w:val="28"/>
                      </w:rPr>
                      <w:t>Board Information</w:t>
                    </w:r>
                  </w:p>
                  <w:p w14:paraId="76A435D3" w14:textId="4ECC597B" w:rsidR="004A2A0B" w:rsidRPr="004A2A0B" w:rsidRDefault="00790649" w:rsidP="00683760">
                    <w:pPr>
                      <w:pStyle w:val="RMEHeading"/>
                    </w:pPr>
                    <w:r w:rsidRPr="00790649">
                      <w:t>© Risk Management Essentials Pty Ltd</w:t>
                    </w:r>
                  </w:p>
                </w:txbxContent>
              </v:textbox>
              <w10:wrap anchorx="page"/>
            </v:shape>
          </w:pict>
        </mc:Fallback>
      </mc:AlternateContent>
    </w:r>
    <w:r w:rsidR="0091290C">
      <w:rPr>
        <w:noProof/>
      </w:rPr>
      <w:drawing>
        <wp:anchor distT="0" distB="0" distL="114300" distR="114300" simplePos="0" relativeHeight="251659264" behindDoc="1" locked="1" layoutInCell="1" allowOverlap="1" wp14:anchorId="56B33AB0" wp14:editId="270D4DB4">
          <wp:simplePos x="0" y="0"/>
          <wp:positionH relativeFrom="page">
            <wp:align>left</wp:align>
          </wp:positionH>
          <wp:positionV relativeFrom="page">
            <wp:align>top</wp:align>
          </wp:positionV>
          <wp:extent cx="7596000" cy="10742842"/>
          <wp:effectExtent l="0" t="0" r="5080" b="1905"/>
          <wp:wrapNone/>
          <wp:docPr id="2117084862" name="Picture 2"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84862" name="Picture 2"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96000" cy="10742842"/>
                  </a:xfrm>
                  <a:prstGeom prst="rect">
                    <a:avLst/>
                  </a:prstGeom>
                </pic:spPr>
              </pic:pic>
            </a:graphicData>
          </a:graphic>
          <wp14:sizeRelH relativeFrom="page">
            <wp14:pctWidth>0</wp14:pctWidth>
          </wp14:sizeRelH>
          <wp14:sizeRelV relativeFrom="page">
            <wp14:pctHeight>0</wp14:pctHeight>
          </wp14:sizeRelV>
        </wp:anchor>
      </w:drawing>
    </w:r>
  </w:p>
  <w:p w14:paraId="356ACCEB" w14:textId="7CF61F54" w:rsidR="00E61D17" w:rsidRDefault="00823414" w:rsidP="00823414">
    <w:pPr>
      <w:tabs>
        <w:tab w:val="left" w:pos="66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A8B6" w14:textId="77777777" w:rsidR="00BD2AE3" w:rsidRDefault="00BD2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4309E"/>
    <w:multiLevelType w:val="multilevel"/>
    <w:tmpl w:val="C8F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5643"/>
    <w:multiLevelType w:val="hybridMultilevel"/>
    <w:tmpl w:val="02F48EE6"/>
    <w:lvl w:ilvl="0" w:tplc="89F02468">
      <w:start w:val="1"/>
      <w:numFmt w:val="bullet"/>
      <w:pStyle w:val="RMEBodyBulletStyle"/>
      <w:lvlText w:val=""/>
      <w:lvlJc w:val="left"/>
      <w:pPr>
        <w:ind w:left="720" w:hanging="360"/>
      </w:pPr>
      <w:rPr>
        <w:rFonts w:ascii="Symbol" w:hAnsi="Symbol" w:hint="default"/>
        <w:color w:val="23A0A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F26CE"/>
    <w:multiLevelType w:val="multilevel"/>
    <w:tmpl w:val="DF9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F5365"/>
    <w:multiLevelType w:val="multilevel"/>
    <w:tmpl w:val="1AA4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73FFD"/>
    <w:multiLevelType w:val="multilevel"/>
    <w:tmpl w:val="404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6199F"/>
    <w:multiLevelType w:val="multilevel"/>
    <w:tmpl w:val="571E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53592"/>
    <w:multiLevelType w:val="multilevel"/>
    <w:tmpl w:val="E4B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D4993"/>
    <w:multiLevelType w:val="multilevel"/>
    <w:tmpl w:val="B2CE2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B67DCE"/>
    <w:multiLevelType w:val="multilevel"/>
    <w:tmpl w:val="512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537AE"/>
    <w:multiLevelType w:val="multilevel"/>
    <w:tmpl w:val="BD6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553CE"/>
    <w:multiLevelType w:val="hybridMultilevel"/>
    <w:tmpl w:val="5C520DFA"/>
    <w:lvl w:ilvl="0" w:tplc="E2E87F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4E6E49"/>
    <w:multiLevelType w:val="multilevel"/>
    <w:tmpl w:val="624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91860"/>
    <w:multiLevelType w:val="multilevel"/>
    <w:tmpl w:val="C0C0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422B0"/>
    <w:multiLevelType w:val="multilevel"/>
    <w:tmpl w:val="DEB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D217E"/>
    <w:multiLevelType w:val="multilevel"/>
    <w:tmpl w:val="25D0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666465">
    <w:abstractNumId w:val="2"/>
  </w:num>
  <w:num w:numId="2" w16cid:durableId="1203791183">
    <w:abstractNumId w:val="10"/>
  </w:num>
  <w:num w:numId="3" w16cid:durableId="444229169">
    <w:abstractNumId w:val="1"/>
  </w:num>
  <w:num w:numId="4" w16cid:durableId="859582539">
    <w:abstractNumId w:val="7"/>
  </w:num>
  <w:num w:numId="5" w16cid:durableId="152139108">
    <w:abstractNumId w:val="13"/>
  </w:num>
  <w:num w:numId="6" w16cid:durableId="214779242">
    <w:abstractNumId w:val="4"/>
  </w:num>
  <w:num w:numId="7" w16cid:durableId="939609776">
    <w:abstractNumId w:val="3"/>
  </w:num>
  <w:num w:numId="8" w16cid:durableId="91632018">
    <w:abstractNumId w:val="0"/>
  </w:num>
  <w:num w:numId="9" w16cid:durableId="207880433">
    <w:abstractNumId w:val="14"/>
  </w:num>
  <w:num w:numId="10" w16cid:durableId="2093818072">
    <w:abstractNumId w:val="9"/>
  </w:num>
  <w:num w:numId="11" w16cid:durableId="2086760727">
    <w:abstractNumId w:val="5"/>
  </w:num>
  <w:num w:numId="12" w16cid:durableId="279342472">
    <w:abstractNumId w:val="8"/>
  </w:num>
  <w:num w:numId="13" w16cid:durableId="908923406">
    <w:abstractNumId w:val="6"/>
  </w:num>
  <w:num w:numId="14" w16cid:durableId="2106415432">
    <w:abstractNumId w:val="11"/>
  </w:num>
  <w:num w:numId="15" w16cid:durableId="825048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32"/>
    <w:rsid w:val="00033792"/>
    <w:rsid w:val="001369C1"/>
    <w:rsid w:val="001630C7"/>
    <w:rsid w:val="00170EB2"/>
    <w:rsid w:val="00184160"/>
    <w:rsid w:val="0019045E"/>
    <w:rsid w:val="00191088"/>
    <w:rsid w:val="001F7B32"/>
    <w:rsid w:val="00241891"/>
    <w:rsid w:val="00287DB8"/>
    <w:rsid w:val="002A2F27"/>
    <w:rsid w:val="002E16E4"/>
    <w:rsid w:val="0031485A"/>
    <w:rsid w:val="003429F9"/>
    <w:rsid w:val="00390D8B"/>
    <w:rsid w:val="003F59EF"/>
    <w:rsid w:val="0041617E"/>
    <w:rsid w:val="004A2A0B"/>
    <w:rsid w:val="004A3BA5"/>
    <w:rsid w:val="004B3FC9"/>
    <w:rsid w:val="004B62BF"/>
    <w:rsid w:val="004F73DC"/>
    <w:rsid w:val="00502975"/>
    <w:rsid w:val="0055773B"/>
    <w:rsid w:val="005E20BD"/>
    <w:rsid w:val="005E5E80"/>
    <w:rsid w:val="005E6480"/>
    <w:rsid w:val="006447C1"/>
    <w:rsid w:val="00683760"/>
    <w:rsid w:val="006A357A"/>
    <w:rsid w:val="006F301E"/>
    <w:rsid w:val="006F7C0B"/>
    <w:rsid w:val="00700C1C"/>
    <w:rsid w:val="007148E5"/>
    <w:rsid w:val="00725B91"/>
    <w:rsid w:val="00746B40"/>
    <w:rsid w:val="00747900"/>
    <w:rsid w:val="00787D3C"/>
    <w:rsid w:val="00790649"/>
    <w:rsid w:val="007C7234"/>
    <w:rsid w:val="007D76D7"/>
    <w:rsid w:val="00812131"/>
    <w:rsid w:val="00823414"/>
    <w:rsid w:val="00835765"/>
    <w:rsid w:val="00865C23"/>
    <w:rsid w:val="0087211B"/>
    <w:rsid w:val="008D43AD"/>
    <w:rsid w:val="0091290C"/>
    <w:rsid w:val="00915A54"/>
    <w:rsid w:val="009A3918"/>
    <w:rsid w:val="009D1B1F"/>
    <w:rsid w:val="00A42B16"/>
    <w:rsid w:val="00A543DF"/>
    <w:rsid w:val="00B341AA"/>
    <w:rsid w:val="00B53C4F"/>
    <w:rsid w:val="00B8784E"/>
    <w:rsid w:val="00BB2E59"/>
    <w:rsid w:val="00BD2AE3"/>
    <w:rsid w:val="00BE11B3"/>
    <w:rsid w:val="00BE4BE8"/>
    <w:rsid w:val="00BE58F1"/>
    <w:rsid w:val="00C711A7"/>
    <w:rsid w:val="00D10486"/>
    <w:rsid w:val="00D12DFA"/>
    <w:rsid w:val="00D26C0F"/>
    <w:rsid w:val="00D4240E"/>
    <w:rsid w:val="00DC61E6"/>
    <w:rsid w:val="00DC74F9"/>
    <w:rsid w:val="00E54FA0"/>
    <w:rsid w:val="00E61D17"/>
    <w:rsid w:val="00E747D1"/>
    <w:rsid w:val="00E755E2"/>
    <w:rsid w:val="00EA0AE1"/>
    <w:rsid w:val="00EE5CEE"/>
    <w:rsid w:val="00EF73FA"/>
    <w:rsid w:val="00F10545"/>
    <w:rsid w:val="00F13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1B9B9"/>
  <w15:chartTrackingRefBased/>
  <w15:docId w15:val="{F154F0E2-B308-4539-8B0A-5A53A30D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C1"/>
    <w:pPr>
      <w:spacing w:line="278" w:lineRule="auto"/>
    </w:pPr>
    <w:rPr>
      <w:sz w:val="24"/>
      <w:szCs w:val="24"/>
    </w:rPr>
  </w:style>
  <w:style w:type="paragraph" w:styleId="Heading1">
    <w:name w:val="heading 1"/>
    <w:basedOn w:val="Normal"/>
    <w:next w:val="Normal"/>
    <w:link w:val="Heading1Char"/>
    <w:uiPriority w:val="9"/>
    <w:qFormat/>
    <w:rsid w:val="001F7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B32"/>
    <w:rPr>
      <w:rFonts w:eastAsiaTheme="majorEastAsia" w:cstheme="majorBidi"/>
      <w:color w:val="272727" w:themeColor="text1" w:themeTint="D8"/>
    </w:rPr>
  </w:style>
  <w:style w:type="paragraph" w:styleId="Title">
    <w:name w:val="Title"/>
    <w:basedOn w:val="Normal"/>
    <w:next w:val="Normal"/>
    <w:link w:val="TitleChar"/>
    <w:uiPriority w:val="10"/>
    <w:qFormat/>
    <w:rsid w:val="001F7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B32"/>
    <w:pPr>
      <w:spacing w:before="160"/>
      <w:jc w:val="center"/>
    </w:pPr>
    <w:rPr>
      <w:i/>
      <w:iCs/>
      <w:color w:val="404040" w:themeColor="text1" w:themeTint="BF"/>
    </w:rPr>
  </w:style>
  <w:style w:type="character" w:customStyle="1" w:styleId="QuoteChar">
    <w:name w:val="Quote Char"/>
    <w:basedOn w:val="DefaultParagraphFont"/>
    <w:link w:val="Quote"/>
    <w:uiPriority w:val="29"/>
    <w:rsid w:val="001F7B32"/>
    <w:rPr>
      <w:i/>
      <w:iCs/>
      <w:color w:val="404040" w:themeColor="text1" w:themeTint="BF"/>
    </w:rPr>
  </w:style>
  <w:style w:type="paragraph" w:styleId="ListParagraph">
    <w:name w:val="List Paragraph"/>
    <w:basedOn w:val="Normal"/>
    <w:uiPriority w:val="34"/>
    <w:qFormat/>
    <w:rsid w:val="001F7B32"/>
    <w:pPr>
      <w:ind w:left="720"/>
      <w:contextualSpacing/>
    </w:pPr>
  </w:style>
  <w:style w:type="character" w:styleId="IntenseEmphasis">
    <w:name w:val="Intense Emphasis"/>
    <w:basedOn w:val="DefaultParagraphFont"/>
    <w:uiPriority w:val="21"/>
    <w:qFormat/>
    <w:rsid w:val="001F7B32"/>
    <w:rPr>
      <w:i/>
      <w:iCs/>
      <w:color w:val="0F4761" w:themeColor="accent1" w:themeShade="BF"/>
    </w:rPr>
  </w:style>
  <w:style w:type="paragraph" w:styleId="IntenseQuote">
    <w:name w:val="Intense Quote"/>
    <w:basedOn w:val="Normal"/>
    <w:next w:val="Normal"/>
    <w:link w:val="IntenseQuoteChar"/>
    <w:uiPriority w:val="30"/>
    <w:qFormat/>
    <w:rsid w:val="001F7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B32"/>
    <w:rPr>
      <w:i/>
      <w:iCs/>
      <w:color w:val="0F4761" w:themeColor="accent1" w:themeShade="BF"/>
    </w:rPr>
  </w:style>
  <w:style w:type="character" w:styleId="IntenseReference">
    <w:name w:val="Intense Reference"/>
    <w:basedOn w:val="DefaultParagraphFont"/>
    <w:uiPriority w:val="32"/>
    <w:qFormat/>
    <w:rsid w:val="001F7B32"/>
    <w:rPr>
      <w:b/>
      <w:bCs/>
      <w:smallCaps/>
      <w:color w:val="0F4761" w:themeColor="accent1" w:themeShade="BF"/>
      <w:spacing w:val="5"/>
    </w:rPr>
  </w:style>
  <w:style w:type="paragraph" w:styleId="Header">
    <w:name w:val="header"/>
    <w:basedOn w:val="Normal"/>
    <w:link w:val="HeaderChar"/>
    <w:uiPriority w:val="99"/>
    <w:unhideWhenUsed/>
    <w:rsid w:val="001F7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B32"/>
  </w:style>
  <w:style w:type="paragraph" w:styleId="Footer">
    <w:name w:val="footer"/>
    <w:basedOn w:val="Normal"/>
    <w:link w:val="FooterChar"/>
    <w:uiPriority w:val="99"/>
    <w:unhideWhenUsed/>
    <w:rsid w:val="001F7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B32"/>
  </w:style>
  <w:style w:type="paragraph" w:styleId="NoSpacing">
    <w:name w:val="No Spacing"/>
    <w:basedOn w:val="Normal"/>
    <w:link w:val="NoSpacingChar"/>
    <w:uiPriority w:val="1"/>
    <w:qFormat/>
    <w:rsid w:val="00700C1C"/>
    <w:pPr>
      <w:spacing w:before="284" w:after="240" w:line="276" w:lineRule="auto"/>
    </w:pPr>
    <w:rPr>
      <w:rFonts w:ascii="Arial" w:hAnsi="Arial" w:cs="Arial"/>
      <w:sz w:val="20"/>
      <w:szCs w:val="20"/>
    </w:rPr>
  </w:style>
  <w:style w:type="paragraph" w:customStyle="1" w:styleId="RMEBodyBulletStyle">
    <w:name w:val="RME Body Bullet Style"/>
    <w:basedOn w:val="NoSpacing"/>
    <w:link w:val="RMEBodyBulletStyleChar"/>
    <w:qFormat/>
    <w:rsid w:val="0055773B"/>
    <w:pPr>
      <w:numPr>
        <w:numId w:val="3"/>
      </w:numPr>
    </w:pPr>
  </w:style>
  <w:style w:type="character" w:customStyle="1" w:styleId="NoSpacingChar">
    <w:name w:val="No Spacing Char"/>
    <w:basedOn w:val="DefaultParagraphFont"/>
    <w:link w:val="NoSpacing"/>
    <w:uiPriority w:val="1"/>
    <w:rsid w:val="0055773B"/>
    <w:rPr>
      <w:rFonts w:ascii="Arial" w:hAnsi="Arial" w:cs="Arial"/>
      <w:sz w:val="20"/>
      <w:szCs w:val="20"/>
    </w:rPr>
  </w:style>
  <w:style w:type="character" w:customStyle="1" w:styleId="RMEBodyBulletStyleChar">
    <w:name w:val="RME Body Bullet Style Char"/>
    <w:basedOn w:val="NoSpacingChar"/>
    <w:link w:val="RMEBodyBulletStyle"/>
    <w:rsid w:val="0055773B"/>
    <w:rPr>
      <w:rFonts w:ascii="Arial" w:hAnsi="Arial" w:cs="Arial"/>
      <w:sz w:val="20"/>
      <w:szCs w:val="20"/>
    </w:rPr>
  </w:style>
  <w:style w:type="paragraph" w:customStyle="1" w:styleId="RMEBodyStyle">
    <w:name w:val="RME Body Style"/>
    <w:basedOn w:val="NoSpacing"/>
    <w:link w:val="RMEBodyStyleChar"/>
    <w:qFormat/>
    <w:rsid w:val="00683760"/>
    <w:pPr>
      <w:spacing w:after="0"/>
    </w:pPr>
  </w:style>
  <w:style w:type="character" w:customStyle="1" w:styleId="RMEBodyStyleChar">
    <w:name w:val="RME Body Style Char"/>
    <w:basedOn w:val="NoSpacingChar"/>
    <w:link w:val="RMEBodyStyle"/>
    <w:rsid w:val="00683760"/>
    <w:rPr>
      <w:rFonts w:ascii="Arial" w:hAnsi="Arial" w:cs="Arial"/>
      <w:sz w:val="20"/>
      <w:szCs w:val="20"/>
    </w:rPr>
  </w:style>
  <w:style w:type="paragraph" w:customStyle="1" w:styleId="RMEHeading">
    <w:name w:val="RME Heading"/>
    <w:basedOn w:val="Normal"/>
    <w:link w:val="RMEHeadingChar"/>
    <w:qFormat/>
    <w:rsid w:val="00683760"/>
    <w:pPr>
      <w:spacing w:after="0"/>
      <w:jc w:val="center"/>
    </w:pPr>
    <w:rPr>
      <w:rFonts w:ascii="Arial" w:hAnsi="Arial" w:cs="Arial"/>
      <w:color w:val="23A0AF"/>
      <w:sz w:val="16"/>
      <w:szCs w:val="16"/>
      <w:lang w:val="en-US"/>
    </w:rPr>
  </w:style>
  <w:style w:type="character" w:customStyle="1" w:styleId="RMEHeadingChar">
    <w:name w:val="RME Heading Char"/>
    <w:basedOn w:val="DefaultParagraphFont"/>
    <w:link w:val="RMEHeading"/>
    <w:rsid w:val="00683760"/>
    <w:rPr>
      <w:rFonts w:ascii="Arial" w:hAnsi="Arial" w:cs="Arial"/>
      <w:color w:val="23A0A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07231-9df0-4f14-8612-4fec51ef556d" xsi:nil="true"/>
    <lcf76f155ced4ddcb4097134ff3c332f xmlns="39ea65e3-1a94-4ef3-96f0-a7f709e975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0FDA8CF449594BA6FA1B9EC02DE62A" ma:contentTypeVersion="18" ma:contentTypeDescription="Create a new document." ma:contentTypeScope="" ma:versionID="3cbedb91ce29bb52743e3d64b840b020">
  <xsd:schema xmlns:xsd="http://www.w3.org/2001/XMLSchema" xmlns:xs="http://www.w3.org/2001/XMLSchema" xmlns:p="http://schemas.microsoft.com/office/2006/metadata/properties" xmlns:ns2="39ea65e3-1a94-4ef3-96f0-a7f709e9759f" xmlns:ns3="d5d07231-9df0-4f14-8612-4fec51ef556d" targetNamespace="http://schemas.microsoft.com/office/2006/metadata/properties" ma:root="true" ma:fieldsID="ebafc5dc895e42d5e01176347e3e9041" ns2:_="" ns3:_="">
    <xsd:import namespace="39ea65e3-1a94-4ef3-96f0-a7f709e9759f"/>
    <xsd:import namespace="d5d07231-9df0-4f14-8612-4fec51ef556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a65e3-1a94-4ef3-96f0-a7f709e97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43496b-f37a-4084-99a8-023a199730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07231-9df0-4f14-8612-4fec51ef55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6c69a1-0b9b-4420-aa93-2c023dd19c64}" ma:internalName="TaxCatchAll" ma:showField="CatchAllData" ma:web="d5d07231-9df0-4f14-8612-4fec51ef5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3B5EF-3969-4CC6-AD46-AF134A910C8A}">
  <ds:schemaRefs>
    <ds:schemaRef ds:uri="39ea65e3-1a94-4ef3-96f0-a7f709e9759f"/>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5d07231-9df0-4f14-8612-4fec51ef556d"/>
  </ds:schemaRefs>
</ds:datastoreItem>
</file>

<file path=customXml/itemProps2.xml><?xml version="1.0" encoding="utf-8"?>
<ds:datastoreItem xmlns:ds="http://schemas.openxmlformats.org/officeDocument/2006/customXml" ds:itemID="{0B27AFCD-EAF9-4CEB-B22B-FC2D10EF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a65e3-1a94-4ef3-96f0-a7f709e9759f"/>
    <ds:schemaRef ds:uri="d5d07231-9df0-4f14-8612-4fec51ef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FF25F-C145-480C-9149-D7E4735910BF}">
  <ds:schemaRefs>
    <ds:schemaRef ds:uri="http://schemas.openxmlformats.org/officeDocument/2006/bibliography"/>
  </ds:schemaRefs>
</ds:datastoreItem>
</file>

<file path=customXml/itemProps4.xml><?xml version="1.0" encoding="utf-8"?>
<ds:datastoreItem xmlns:ds="http://schemas.openxmlformats.org/officeDocument/2006/customXml" ds:itemID="{0FD6C28A-F876-444A-AA90-9DE790818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Quilici</dc:creator>
  <cp:keywords/>
  <dc:description/>
  <cp:lastModifiedBy>Dianne Rawlings</cp:lastModifiedBy>
  <cp:revision>3</cp:revision>
  <cp:lastPrinted>2024-10-01T06:29:00Z</cp:lastPrinted>
  <dcterms:created xsi:type="dcterms:W3CDTF">2024-10-01T06:29:00Z</dcterms:created>
  <dcterms:modified xsi:type="dcterms:W3CDTF">2024-10-01T06:29:00Z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0x010100430FDA8CF449594BA6FA1B9EC02DE62A</vt:lpwstr>
  </property>
  <property fmtid="{D5CDD505-2E9C-101B-9397-08002B2CF9AE}" pid="3" name="MediaServiceImageTags">
    <vt:lpwstr/>
  </property>
</Properties>
</file>